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DB0B5">
      <w:pPr>
        <w:pStyle w:val="2"/>
        <w:spacing w:after="0" w:line="560" w:lineRule="exact"/>
        <w:ind w:left="0" w:leftChars="0" w:firstLine="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青岛·山海印象</w:t>
      </w:r>
      <w:r>
        <w:rPr>
          <w:rFonts w:hint="eastAsia" w:ascii="方正小标宋_GBK" w:hAnsi="方正小标宋_GBK" w:eastAsia="方正小标宋_GBK" w:cs="方正小标宋_GBK"/>
          <w:bCs/>
          <w:sz w:val="44"/>
          <w:szCs w:val="44"/>
          <w:lang w:val="en-US" w:eastAsia="zh-CN"/>
        </w:rPr>
        <w:t>2025</w:t>
      </w: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val="en-US" w:eastAsia="zh-CN"/>
        </w:rPr>
        <w:t>七</w:t>
      </w:r>
      <w:r>
        <w:rPr>
          <w:rFonts w:hint="eastAsia" w:ascii="方正小标宋_GBK" w:hAnsi="方正小标宋_GBK" w:eastAsia="方正小标宋_GBK" w:cs="方正小标宋_GBK"/>
          <w:bCs/>
          <w:sz w:val="44"/>
          <w:szCs w:val="44"/>
        </w:rPr>
        <w:t>届原创歌曲征集</w:t>
      </w:r>
    </w:p>
    <w:p w14:paraId="78CBC303">
      <w:pPr>
        <w:pStyle w:val="2"/>
        <w:spacing w:after="0" w:line="560" w:lineRule="exact"/>
        <w:ind w:left="0" w:leftChars="0" w:firstLine="0"/>
        <w:jc w:val="center"/>
        <w:rPr>
          <w:rFonts w:ascii="方正小标宋_GBK" w:hAnsi="方正小标宋_GBK" w:eastAsia="方正小标宋_GBK" w:cs="方正小标宋_GBK"/>
          <w:bCs/>
          <w:color w:val="000000" w:themeColor="text1"/>
          <w:sz w:val="44"/>
          <w:szCs w:val="44"/>
        </w:rPr>
      </w:pPr>
      <w:r>
        <w:rPr>
          <w:rFonts w:hint="eastAsia" w:ascii="方正小标宋_GBK" w:hAnsi="方正小标宋_GBK" w:eastAsia="方正小标宋_GBK" w:cs="方正小标宋_GBK"/>
          <w:bCs/>
          <w:color w:val="000000" w:themeColor="text1"/>
          <w:sz w:val="44"/>
          <w:szCs w:val="44"/>
        </w:rPr>
        <w:t>报名须知</w:t>
      </w:r>
    </w:p>
    <w:p w14:paraId="3234368F">
      <w:pPr>
        <w:pStyle w:val="2"/>
        <w:spacing w:after="0" w:line="560" w:lineRule="exact"/>
        <w:ind w:left="0" w:leftChars="0" w:firstLine="0"/>
        <w:jc w:val="center"/>
        <w:rPr>
          <w:rFonts w:ascii="方正小标宋_GBK" w:hAnsi="方正小标宋_GBK" w:eastAsia="方正小标宋_GBK" w:cs="方正小标宋_GBK"/>
          <w:b/>
          <w:bCs/>
          <w:color w:val="000000" w:themeColor="text1"/>
          <w:sz w:val="44"/>
          <w:szCs w:val="44"/>
        </w:rPr>
      </w:pPr>
    </w:p>
    <w:p w14:paraId="59B9BD7B">
      <w:pPr>
        <w:widowControl w:val="0"/>
        <w:adjustRightInd/>
        <w:snapToGrid/>
        <w:spacing w:after="0" w:line="560" w:lineRule="exact"/>
        <w:ind w:firstLine="640" w:firstLineChars="200"/>
        <w:jc w:val="both"/>
        <w:outlineLvl w:val="1"/>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一、征集作品要求</w:t>
      </w:r>
    </w:p>
    <w:p w14:paraId="6BB83B35">
      <w:pPr>
        <w:spacing w:after="0"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1.作品形式：</w:t>
      </w:r>
      <w:r>
        <w:rPr>
          <w:rFonts w:hint="eastAsia" w:ascii="仿宋_GB2312" w:hAnsi="仿宋_GB2312" w:eastAsia="仿宋_GB2312" w:cs="仿宋_GB2312"/>
          <w:color w:val="000000" w:themeColor="text1"/>
          <w:sz w:val="32"/>
          <w:szCs w:val="32"/>
        </w:rPr>
        <w:t>歌名、形式、风格、内容和演唱方法不限。</w:t>
      </w:r>
    </w:p>
    <w:p w14:paraId="3289595E">
      <w:pPr>
        <w:spacing w:after="0"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2.征集主题：</w:t>
      </w:r>
    </w:p>
    <w:p w14:paraId="33EBC803">
      <w:pPr>
        <w:spacing w:after="0" w:line="560" w:lineRule="exact"/>
        <w:ind w:firstLine="643" w:firstLineChars="200"/>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u w:val="single"/>
        </w:rPr>
        <w:t>主题一青岛山海文化</w:t>
      </w:r>
    </w:p>
    <w:p w14:paraId="614D7B57">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青岛，一座“红瓦绿树、碧海蓝天”交织的美丽城市，以其独特的山海风情闻名遐迩。崂山，被誉为“海上名山第一”，山海相依的奇观孕育出青岛丰富的文化底蕴和自然美景。聚焦山海文化，创作者可以围绕自然风光、历史故事、非遗民俗、独特建筑等方向展开原创歌曲创作：</w:t>
      </w:r>
    </w:p>
    <w:p w14:paraId="46F4651D">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1.以优美的自然风光为方向，尤其是崂山风景区、奥帆海洋文化旅游区等5A级旅游景区的迷人景致，如巨峰旭照、龙潭喷雨、明霞散绮、太清水月、海峤仙墩、那罗佛窟、云洞蟠松、 狮岭横云、华楼叠石、九水明漪、岩瀑潮音、蔚竹鸣泉等崂山十二景串起了独特的山海奇观，还有石老人、小麦岛等独具特色的城市地标，共同构成了青岛这座海滨城市的独特魅力。</w:t>
      </w:r>
    </w:p>
    <w:p w14:paraId="2B7CAED1">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以历史故事、非遗民俗为方向，如摩崖石刻上的古老文字，是历史留给山海的密码，从魏晋书法家的遒劲笔触到明清文人的题咏，每一道刻痕都在诉说“神窟仙宅”的传说。尤其是对崂山地区乡土特色鲜明的非遗民俗和源远流长的儒道文化传承等独特文化元素进行艺术创作；同时，围绕崂山千年生长的古树名木及“香玉”“绛雪” 故事等方面展开相关创作，展现崂山独特的文化与自然之美。</w:t>
      </w:r>
    </w:p>
    <w:p w14:paraId="73E20371">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以独特的建筑文化为方向，如崂山道教建筑群，作为中国道教文化与古建筑艺术的杰出代表，在奇峰幽谷间承载着千年光阴。从西汉肇始到金元鼎盛，“九宫八观七十二庵”的恢弘曾在此铺展，现存建筑的每一处飞檐、每一方石阶都沉淀着道教“洞天福地”的空灵意境。此外，德式建筑、里院建筑、各式欧陆风格建筑，也都承载着独特的城市记忆，围绕这些建筑及背后的文化故事展开创作，让青岛兼容古今、融合中西的城市风貌在旋律中晕染出独有的韵味。</w:t>
      </w:r>
    </w:p>
    <w:p w14:paraId="5DE28C3E">
      <w:pPr>
        <w:spacing w:after="0" w:line="560" w:lineRule="exact"/>
        <w:ind w:firstLine="643" w:firstLineChars="200"/>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u w:val="single"/>
        </w:rPr>
        <w:t>主题二青岛城市人文</w:t>
      </w:r>
    </w:p>
    <w:p w14:paraId="5CEF6C36">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青岛是著名的“电影之都”“帆船之都”“音乐之岛”“博物馆之城”，获评上合组织旅游和文化之都。聚焦城市人文，创作者可从文脉传承、城市精神、节庆活动等方向，创作底蕴深厚且多元、气象万千且时尚的原创歌曲：</w:t>
      </w:r>
    </w:p>
    <w:p w14:paraId="1C912588">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以文脉传承为方向，如李白“我昔东海上，劳山餐紫霞”的诗意吟唱，丘处机《青天歌》里崂山云海与道韵交织的苍茫，蒲松龄《崂山观海市作歌》里海市奇观的细腻，创作者可从历代文人雅士笔下有关崂山的传世杰作中获取创作灵感。</w:t>
      </w:r>
    </w:p>
    <w:p w14:paraId="48B86388">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2.以城市精神为方向，围绕青岛所展现的开放包容、勇于创新的城市人文气质与精神风貌，多元文化融入城市血脉，让音符成为城市精神的“记录仪”。​</w:t>
      </w:r>
    </w:p>
    <w:p w14:paraId="224D0DB4">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3.以节庆活动为方向，围绕青岛国际啤酒节等节庆活动的热烈氛围，重点为青岛国际啤酒节崂山会场吉祥物“小啤仙”十周岁创作原创主题歌曲，让原创歌曲充满浓厚的节日气息和地域特色。</w:t>
      </w:r>
    </w:p>
    <w:p w14:paraId="509E99B2">
      <w:pPr>
        <w:spacing w:after="0" w:line="560" w:lineRule="exact"/>
        <w:ind w:firstLine="643" w:firstLineChars="200"/>
        <w:rPr>
          <w:rFonts w:hint="eastAsia" w:ascii="仿宋_GB2312" w:hAnsi="仿宋_GB2312" w:eastAsia="仿宋_GB2312" w:cs="仿宋_GB2312"/>
          <w:b/>
          <w:bCs/>
          <w:sz w:val="32"/>
          <w:szCs w:val="32"/>
          <w:u w:val="single"/>
        </w:rPr>
      </w:pPr>
      <w:bookmarkStart w:id="0" w:name="_GoBack"/>
      <w:r>
        <w:rPr>
          <w:rFonts w:hint="eastAsia" w:ascii="仿宋_GB2312" w:hAnsi="仿宋_GB2312" w:eastAsia="仿宋_GB2312" w:cs="仿宋_GB2312"/>
          <w:b/>
          <w:bCs/>
          <w:sz w:val="32"/>
          <w:szCs w:val="32"/>
          <w:u w:val="single"/>
        </w:rPr>
        <w:t>主题三青岛美好生活</w:t>
      </w:r>
    </w:p>
    <w:bookmarkEnd w:id="0"/>
    <w:p w14:paraId="52CB8212">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青岛，这座美丽的海滨城市，用山海相拥的浪漫、四季分明的舒适、烟火气与现代感交织的生活，诠释着“宜居宜业宜游”的丰富内涵。聚焦美好生活，创作者可以围绕民生百态、亲情爱情、家国情怀等方向展开原创歌曲的创作：</w:t>
      </w:r>
    </w:p>
    <w:p w14:paraId="6D294AF5">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1.以民生百态为方向，围绕青岛的市井烟火与人间温情，如太清宫飞檐掠过的鸽群，“馋街醉巷”烟火市集里滋滋作响的烤鱿鱼，都是日常生活创作的灵感依据。</w:t>
      </w:r>
    </w:p>
    <w:p w14:paraId="1E2C2D2E">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2.以亲情爱情为方向，讲述青岛家庭中温馨感人的故事，以及情侣们在海滨漫步、共度时光的浪漫情景，让原创歌曲充满浓浓的人情味。</w:t>
      </w:r>
    </w:p>
    <w:p w14:paraId="734D4CA7">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3.以家国情怀为方向，弘扬青岛人民勤劳勇敢、自强不息的精神风貌，以及他们对家乡、对国家的深厚感情，让原创歌曲成为传递正能量、激发爱国热情的艺术载体。</w:t>
      </w:r>
    </w:p>
    <w:p w14:paraId="229D10CC">
      <w:pPr>
        <w:spacing w:after="0"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征集主题包含但不限于以上创作要求，参与征集的歌曲作品要求具有原创性、国际范，流行、民谣、摇滚、说唱等音乐风格不限，鼓励创作英文歌曲，易于在不同文化背景受众中广泛传唱，能通过音乐展现青岛的时尚魅力、发展活力。</w:t>
      </w:r>
    </w:p>
    <w:p w14:paraId="3456A119">
      <w:pPr>
        <w:spacing w:after="0"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3.作品要求：</w:t>
      </w:r>
    </w:p>
    <w:p w14:paraId="1E23D660">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每首作品需提交歌词（word版）、作品报名表、承诺函。</w:t>
      </w:r>
    </w:p>
    <w:p w14:paraId="7473524E">
      <w:pPr>
        <w:spacing w:after="0" w:line="56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 xml:space="preserve">每首作品需有完整的作词、作曲，提供完整的作品录制小样或成品 </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 xml:space="preserve">mp3或wav格式）及作品伴奏 </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mp3或wav格式）</w:t>
      </w:r>
      <w:r>
        <w:rPr>
          <w:rFonts w:hint="eastAsia" w:ascii="仿宋_GB2312" w:hAnsi="仿宋_GB2312" w:eastAsia="仿宋_GB2312" w:cs="仿宋_GB2312"/>
          <w:color w:val="000000" w:themeColor="text1"/>
          <w:sz w:val="32"/>
          <w:szCs w:val="32"/>
          <w:lang w:eastAsia="zh-CN"/>
        </w:rPr>
        <w:t>。</w:t>
      </w:r>
    </w:p>
    <w:p w14:paraId="258EECE2">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lang w:eastAsia="zh-CN"/>
        </w:rPr>
        <w:t>）作品入围后需上传腾讯音乐平台（便于宣传）。</w:t>
      </w:r>
    </w:p>
    <w:p w14:paraId="13DFE931">
      <w:pPr>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4.参赛要求：</w:t>
      </w:r>
      <w:r>
        <w:rPr>
          <w:rFonts w:hint="eastAsia" w:ascii="仿宋_GB2312" w:hAnsi="仿宋_GB2312" w:eastAsia="仿宋_GB2312" w:cs="仿宋_GB2312"/>
          <w:sz w:val="32"/>
          <w:szCs w:val="32"/>
        </w:rPr>
        <w:t>作品形式、歌曲名称、音乐风格、内容和演唱方法不限。作品必须是投稿人提供拥有百分百版权或具有合法许可使用权的内容资源，不允许提供任何盗用他人素材的内容资源，不允许已经从事商业运作的作品，不得抄袭任何第三方作品，不得侵犯任何第三方的著作权和其他各种形式的知识产权。参与作品评选者独立承担参与本次评选作品的原创性、无剽窃抄袭等全部责任，一经发现抄袭其他第三方作品或对其他第三方作品产生侵权行为、或非原创作品，则自动失去参赛资格，组委会有权取消参赛资格</w:t>
      </w:r>
      <w:r>
        <w:rPr>
          <w:rFonts w:hint="eastAsia" w:ascii="仿宋_GB2312" w:hAnsi="仿宋_GB2312" w:eastAsia="仿宋_GB2312" w:cs="仿宋_GB2312"/>
          <w:w w:val="95"/>
          <w:sz w:val="32"/>
          <w:szCs w:val="32"/>
        </w:rPr>
        <w:t>。</w:t>
      </w:r>
    </w:p>
    <w:p w14:paraId="331A2F54">
      <w:pPr>
        <w:spacing w:after="0" w:line="560" w:lineRule="exact"/>
        <w:ind w:firstLine="643"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5.版权要求：</w:t>
      </w:r>
      <w:r>
        <w:rPr>
          <w:rFonts w:hint="eastAsia" w:ascii="仿宋_GB2312" w:hAnsi="仿宋_GB2312" w:eastAsia="仿宋_GB2312" w:cs="仿宋_GB2312"/>
          <w:color w:val="000000" w:themeColor="text1"/>
          <w:sz w:val="32"/>
          <w:szCs w:val="32"/>
        </w:rPr>
        <w:t>作者本人投稿参与此次活动，即表示同意组委会对其报送作品的所有形式，并表示同意组委会的各项安排，包括接受组委会对此次活动的解释权。</w:t>
      </w:r>
    </w:p>
    <w:p w14:paraId="6BF899DA">
      <w:pPr>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参赛原创作品的版权归作者所有，参赛者同意举办方使用获奖作品不受版权限制，同时举办方具有制作、展览、摄影、出版及宣传等权利。</w:t>
      </w:r>
    </w:p>
    <w:p w14:paraId="67F2159A">
      <w:pPr>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次活动评选出的获奖作品，作者享有作品版权和著作权，在青岛区域内，举办方拥有非商业独家使用权，作者如有特殊情况使用，须经举办方同意并授权方可使用。举办方对获奖作品享有永久的、独家且不可撤销的使用权、发表权、修改权及改编权等权利，有权将其用于不限形式的相关宣传、出版、展览等宣传推广活动。</w:t>
      </w:r>
    </w:p>
    <w:p w14:paraId="5AE2ACF9">
      <w:pPr>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参与活动的创作人须严格填写报名登记表并保证登记表内容的真实性，签署参选作品承诺函。获奖者在原创征集活动，发表其参选作品，必须是近期符合主题或要求的原创，由组委会选定的优秀作品，如需组委会优化作品及歌曲后期制作，推广发行，则作品版权由双方共同拥有，作者本人参赛则表示同意认定为合作作品，至于其他具体细节则另行签订协议进行约定，是双方真实意思的表示。</w:t>
      </w:r>
    </w:p>
    <w:p w14:paraId="6B21FF0E">
      <w:pPr>
        <w:widowControl w:val="0"/>
        <w:adjustRightInd/>
        <w:snapToGrid/>
        <w:spacing w:after="0" w:line="560" w:lineRule="exact"/>
        <w:ind w:firstLine="640" w:firstLineChars="200"/>
        <w:jc w:val="both"/>
        <w:outlineLvl w:val="1"/>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二、征集时间：</w:t>
      </w:r>
    </w:p>
    <w:p w14:paraId="555CD5FC">
      <w:pPr>
        <w:spacing w:after="0" w:line="560" w:lineRule="exact"/>
        <w:ind w:firstLine="700" w:firstLineChars="200"/>
        <w:rPr>
          <w:rFonts w:ascii="仿宋_GB2312" w:hAnsi="仿宋_GB2312" w:eastAsia="仿宋_GB2312" w:cs="仿宋_GB2312"/>
          <w:color w:val="000000" w:themeColor="text1"/>
          <w:spacing w:val="15"/>
          <w:sz w:val="32"/>
          <w:szCs w:val="32"/>
        </w:rPr>
      </w:pPr>
      <w:r>
        <w:rPr>
          <w:rFonts w:hint="eastAsia" w:ascii="仿宋_GB2312" w:hAnsi="仿宋_GB2312" w:eastAsia="仿宋_GB2312" w:cs="仿宋_GB2312"/>
          <w:color w:val="000000" w:themeColor="text1"/>
          <w:spacing w:val="15"/>
          <w:sz w:val="32"/>
          <w:szCs w:val="32"/>
        </w:rPr>
        <w:t>作品征集截止时</w:t>
      </w:r>
      <w:r>
        <w:rPr>
          <w:rFonts w:hint="eastAsia" w:ascii="仿宋_GB2312" w:hAnsi="仿宋_GB2312" w:eastAsia="仿宋_GB2312" w:cs="仿宋_GB2312"/>
          <w:spacing w:val="15"/>
          <w:sz w:val="32"/>
          <w:szCs w:val="32"/>
        </w:rPr>
        <w:t>间为</w:t>
      </w:r>
      <w:r>
        <w:rPr>
          <w:rFonts w:hint="eastAsia" w:ascii="仿宋_GB2312" w:hAnsi="仿宋_GB2312" w:eastAsia="仿宋_GB2312" w:cs="仿宋_GB2312"/>
          <w:spacing w:val="15"/>
          <w:sz w:val="32"/>
          <w:szCs w:val="32"/>
          <w:lang w:val="en-US" w:eastAsia="zh-CN"/>
        </w:rPr>
        <w:t>7</w:t>
      </w:r>
      <w:r>
        <w:rPr>
          <w:rFonts w:hint="eastAsia" w:ascii="仿宋_GB2312" w:hAnsi="仿宋_GB2312" w:eastAsia="仿宋_GB2312" w:cs="仿宋_GB2312"/>
          <w:spacing w:val="15"/>
          <w:sz w:val="32"/>
          <w:szCs w:val="32"/>
        </w:rPr>
        <w:t>月</w:t>
      </w:r>
      <w:r>
        <w:rPr>
          <w:rFonts w:hint="eastAsia" w:ascii="仿宋_GB2312" w:hAnsi="仿宋_GB2312" w:eastAsia="仿宋_GB2312" w:cs="仿宋_GB2312"/>
          <w:spacing w:val="15"/>
          <w:sz w:val="32"/>
          <w:szCs w:val="32"/>
          <w:lang w:val="en-US" w:eastAsia="zh-CN"/>
        </w:rPr>
        <w:t>25</w:t>
      </w:r>
      <w:r>
        <w:rPr>
          <w:rFonts w:hint="eastAsia" w:ascii="仿宋_GB2312" w:hAnsi="仿宋_GB2312" w:eastAsia="仿宋_GB2312" w:cs="仿宋_GB2312"/>
          <w:spacing w:val="15"/>
          <w:sz w:val="32"/>
          <w:szCs w:val="32"/>
        </w:rPr>
        <w:t>日24:00前，具</w:t>
      </w:r>
      <w:r>
        <w:rPr>
          <w:rFonts w:hint="eastAsia" w:ascii="仿宋_GB2312" w:hAnsi="仿宋_GB2312" w:eastAsia="仿宋_GB2312" w:cs="仿宋_GB2312"/>
          <w:color w:val="000000" w:themeColor="text1"/>
          <w:spacing w:val="15"/>
          <w:sz w:val="32"/>
          <w:szCs w:val="32"/>
        </w:rPr>
        <w:t>体以电子邮件</w:t>
      </w:r>
      <w:r>
        <w:rPr>
          <w:rFonts w:hint="eastAsia" w:ascii="仿宋_GB2312" w:hAnsi="仿宋_GB2312" w:eastAsia="仿宋_GB2312" w:cs="仿宋_GB2312"/>
          <w:color w:val="000000" w:themeColor="text1"/>
          <w:spacing w:val="15"/>
          <w:sz w:val="32"/>
          <w:szCs w:val="32"/>
          <w:lang w:eastAsia="zh-CN"/>
        </w:rPr>
        <w:t>或组委会微信</w:t>
      </w:r>
      <w:r>
        <w:rPr>
          <w:rFonts w:hint="eastAsia" w:ascii="仿宋_GB2312" w:hAnsi="仿宋_GB2312" w:eastAsia="仿宋_GB2312" w:cs="仿宋_GB2312"/>
          <w:color w:val="000000" w:themeColor="text1"/>
          <w:spacing w:val="15"/>
          <w:sz w:val="32"/>
          <w:szCs w:val="32"/>
        </w:rPr>
        <w:t>接收时间为准。</w:t>
      </w:r>
    </w:p>
    <w:p w14:paraId="134663E4">
      <w:pPr>
        <w:widowControl w:val="0"/>
        <w:adjustRightInd/>
        <w:snapToGrid/>
        <w:spacing w:after="0" w:line="560" w:lineRule="exact"/>
        <w:ind w:firstLine="640" w:firstLineChars="200"/>
        <w:jc w:val="both"/>
        <w:outlineLvl w:val="1"/>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三、报名方式：</w:t>
      </w:r>
    </w:p>
    <w:p w14:paraId="26E8BDEF">
      <w:pPr>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参评单位（个人）可按要求自行报送。报名流程如下：</w:t>
      </w:r>
    </w:p>
    <w:p w14:paraId="11839D35">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1.《报名表》：按要求完整填写各项信息。</w:t>
      </w:r>
    </w:p>
    <w:p w14:paraId="69A94E8C">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2.《承诺函》：下载后手写签名，拒绝签署或不实签署将被视为未正式提报。</w:t>
      </w:r>
    </w:p>
    <w:p w14:paraId="2ED0A181">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3.将参选作品</w:t>
      </w:r>
      <w:r>
        <w:rPr>
          <w:rFonts w:hint="eastAsia" w:ascii="仿宋_GB2312" w:hAnsi="仿宋_GB2312" w:eastAsia="仿宋_GB2312" w:cs="仿宋_GB2312"/>
          <w:color w:val="000000" w:themeColor="text1"/>
          <w:sz w:val="32"/>
          <w:szCs w:val="32"/>
          <w:lang w:eastAsia="zh-CN"/>
        </w:rPr>
        <w:t>（演唱音频、伴奏音频、歌词</w:t>
      </w:r>
      <w:r>
        <w:rPr>
          <w:rFonts w:hint="eastAsia" w:ascii="仿宋_GB2312" w:hAnsi="仿宋_GB2312" w:eastAsia="仿宋_GB2312" w:cs="仿宋_GB2312"/>
          <w:color w:val="000000" w:themeColor="text1"/>
          <w:sz w:val="32"/>
          <w:szCs w:val="32"/>
          <w:lang w:val="en-US" w:eastAsia="zh-CN"/>
        </w:rPr>
        <w:t>word版</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、填好的报名表（电子版）和已签名的承诺函扫描件发送至活动指定邮箱qdls_yuanchuang@163.com，</w:t>
      </w:r>
      <w:r>
        <w:rPr>
          <w:rFonts w:hint="eastAsia" w:ascii="仿宋_GB2312" w:hAnsi="仿宋_GB2312" w:eastAsia="仿宋_GB2312" w:cs="仿宋_GB2312"/>
          <w:color w:val="000000" w:themeColor="text1"/>
          <w:sz w:val="32"/>
          <w:szCs w:val="32"/>
          <w:lang w:eastAsia="zh-CN"/>
        </w:rPr>
        <w:t>文件</w:t>
      </w:r>
      <w:r>
        <w:rPr>
          <w:rFonts w:hint="eastAsia" w:ascii="仿宋_GB2312" w:hAnsi="仿宋_GB2312" w:eastAsia="仿宋_GB2312" w:cs="仿宋_GB2312"/>
          <w:color w:val="000000" w:themeColor="text1"/>
          <w:sz w:val="32"/>
          <w:szCs w:val="32"/>
        </w:rPr>
        <w:t>标题样式为“原创歌曲</w:t>
      </w:r>
      <w:r>
        <w:rPr>
          <w:rFonts w:hint="eastAsia" w:ascii="仿宋_GB2312" w:hAnsi="仿宋_GB2312" w:eastAsia="仿宋_GB2312" w:cs="仿宋_GB2312"/>
          <w:color w:val="000000" w:themeColor="text1"/>
          <w:sz w:val="32"/>
          <w:szCs w:val="32"/>
          <w:lang w:eastAsia="zh-CN"/>
        </w:rPr>
        <w:t>名</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参赛者</w:t>
      </w:r>
      <w:r>
        <w:rPr>
          <w:rFonts w:hint="eastAsia" w:ascii="仿宋_GB2312" w:hAnsi="仿宋_GB2312" w:eastAsia="仿宋_GB2312" w:cs="仿宋_GB2312"/>
          <w:color w:val="000000" w:themeColor="text1"/>
          <w:sz w:val="32"/>
          <w:szCs w:val="32"/>
        </w:rPr>
        <w:t>姓名+电话”。</w:t>
      </w:r>
    </w:p>
    <w:p w14:paraId="6D0411A8">
      <w:pPr>
        <w:spacing w:after="0" w:line="560" w:lineRule="exact"/>
        <w:ind w:firstLine="640" w:firstLineChars="200"/>
        <w:rPr>
          <w:rFonts w:ascii="仿宋_GB2312" w:hAnsi="仿宋_GB2312" w:eastAsia="仿宋_GB2312" w:cs="仿宋_GB2312"/>
          <w:bCs/>
          <w:color w:val="000000" w:themeColor="text1"/>
          <w:spacing w:val="8"/>
          <w:sz w:val="32"/>
          <w:szCs w:val="32"/>
        </w:rPr>
      </w:pPr>
      <w:r>
        <w:rPr>
          <w:rFonts w:hint="eastAsia" w:ascii="仿宋_GB2312" w:hAnsi="仿宋_GB2312" w:eastAsia="仿宋_GB2312" w:cs="仿宋_GB2312"/>
          <w:color w:val="000000" w:themeColor="text1"/>
          <w:sz w:val="32"/>
          <w:szCs w:val="32"/>
        </w:rPr>
        <w:t>4.</w:t>
      </w:r>
      <w:r>
        <w:rPr>
          <w:rFonts w:hint="eastAsia" w:ascii="仿宋_GB2312" w:hAnsi="仿宋_GB2312" w:eastAsia="仿宋_GB2312" w:cs="仿宋_GB2312"/>
          <w:bCs/>
          <w:color w:val="000000" w:themeColor="text1"/>
          <w:spacing w:val="8"/>
          <w:sz w:val="32"/>
          <w:szCs w:val="32"/>
        </w:rPr>
        <w:t>原创音乐作品参赛者需配合组委会参与此次活动相关的现场演出。</w:t>
      </w:r>
    </w:p>
    <w:p w14:paraId="04E43003">
      <w:pPr>
        <w:spacing w:after="0" w:line="560" w:lineRule="exact"/>
        <w:ind w:firstLine="67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pacing w:val="8"/>
          <w:sz w:val="32"/>
          <w:szCs w:val="32"/>
        </w:rPr>
        <w:t>5.参赛作品不得以“一词多曲”或“一曲多词”参与，如有发现，视为无效参与。</w:t>
      </w:r>
    </w:p>
    <w:p w14:paraId="382AF244">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本次活动一律不收取报名费。</w:t>
      </w:r>
    </w:p>
    <w:p w14:paraId="6A07ED4C">
      <w:pPr>
        <w:spacing w:after="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咨询电话：</w:t>
      </w:r>
      <w:r>
        <w:rPr>
          <w:rFonts w:hint="eastAsia" w:ascii="仿宋_GB2312" w:hAnsi="仿宋_GB2312" w:eastAsia="仿宋_GB2312" w:cs="仿宋_GB2312"/>
          <w:color w:val="000000" w:themeColor="text1"/>
          <w:sz w:val="32"/>
          <w:szCs w:val="32"/>
          <w:lang w:val="en-US" w:eastAsia="zh-CN"/>
        </w:rPr>
        <w:t>15689111050</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同微信</w:t>
      </w:r>
      <w:r>
        <w:rPr>
          <w:rFonts w:hint="eastAsia" w:ascii="仿宋_GB2312" w:hAnsi="仿宋_GB2312" w:eastAsia="仿宋_GB2312" w:cs="仿宋_GB2312"/>
          <w:color w:val="000000" w:themeColor="text1"/>
          <w:sz w:val="32"/>
          <w:szCs w:val="32"/>
          <w:lang w:eastAsia="zh-CN"/>
        </w:rPr>
        <w:t>）</w:t>
      </w:r>
    </w:p>
    <w:p w14:paraId="351D2D8F">
      <w:pPr>
        <w:pStyle w:val="2"/>
        <w:ind w:left="440"/>
        <w:rPr>
          <w:rFonts w:ascii="华文仿宋" w:hAnsi="华文仿宋" w:eastAsia="华文仿宋" w:cs="仿宋_GB2312"/>
          <w:color w:val="000000" w:themeColor="text1"/>
          <w:sz w:val="30"/>
          <w:szCs w:val="30"/>
        </w:rPr>
      </w:pPr>
    </w:p>
    <w:p w14:paraId="3ECA8748">
      <w:pPr>
        <w:ind w:left="440"/>
        <w:rPr>
          <w:rFonts w:ascii="华文仿宋" w:hAnsi="华文仿宋" w:eastAsia="华文仿宋" w:cs="仿宋_GB2312"/>
          <w:color w:val="000000" w:themeColor="text1"/>
          <w:sz w:val="30"/>
          <w:szCs w:val="30"/>
        </w:rPr>
      </w:pPr>
      <w:r>
        <w:rPr>
          <w:rFonts w:ascii="华文仿宋" w:hAnsi="华文仿宋" w:eastAsia="华文仿宋" w:cs="仿宋_GB2312"/>
          <w:color w:val="000000" w:themeColor="text1"/>
          <w:sz w:val="30"/>
          <w:szCs w:val="30"/>
        </w:rPr>
        <w:br w:type="page"/>
      </w:r>
    </w:p>
    <w:p w14:paraId="14851C21">
      <w:pPr>
        <w:pStyle w:val="2"/>
        <w:spacing w:after="0" w:line="560" w:lineRule="exact"/>
        <w:ind w:left="0" w:leftChars="0" w:firstLine="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bCs/>
          <w:sz w:val="36"/>
          <w:szCs w:val="36"/>
        </w:rPr>
        <w:t>青岛·山海印象</w:t>
      </w:r>
      <w:r>
        <w:rPr>
          <w:rFonts w:hint="eastAsia" w:ascii="方正小标宋_GBK" w:hAnsi="方正小标宋_GBK" w:eastAsia="方正小标宋_GBK" w:cs="方正小标宋_GBK"/>
          <w:bCs/>
          <w:sz w:val="36"/>
          <w:szCs w:val="36"/>
          <w:lang w:val="en-US" w:eastAsia="zh-CN"/>
        </w:rPr>
        <w:t>2025</w:t>
      </w:r>
      <w:r>
        <w:rPr>
          <w:rFonts w:hint="eastAsia" w:ascii="方正小标宋_GBK" w:hAnsi="方正小标宋_GBK" w:eastAsia="方正小标宋_GBK" w:cs="方正小标宋_GBK"/>
          <w:bCs/>
          <w:sz w:val="36"/>
          <w:szCs w:val="36"/>
        </w:rPr>
        <w:t>第</w:t>
      </w:r>
      <w:r>
        <w:rPr>
          <w:rFonts w:hint="eastAsia" w:ascii="方正小标宋_GBK" w:hAnsi="方正小标宋_GBK" w:eastAsia="方正小标宋_GBK" w:cs="方正小标宋_GBK"/>
          <w:bCs/>
          <w:sz w:val="36"/>
          <w:szCs w:val="36"/>
          <w:lang w:val="en-US" w:eastAsia="zh-CN"/>
        </w:rPr>
        <w:t>七</w:t>
      </w:r>
      <w:r>
        <w:rPr>
          <w:rFonts w:hint="eastAsia" w:ascii="方正小标宋_GBK" w:hAnsi="方正小标宋_GBK" w:eastAsia="方正小标宋_GBK" w:cs="方正小标宋_GBK"/>
          <w:bCs/>
          <w:sz w:val="36"/>
          <w:szCs w:val="36"/>
        </w:rPr>
        <w:t>届原创歌曲征集</w:t>
      </w:r>
      <w:r>
        <w:rPr>
          <w:rFonts w:hint="eastAsia" w:ascii="方正小标宋_GBK" w:hAnsi="方正小标宋_GBK" w:eastAsia="方正小标宋_GBK" w:cs="方正小标宋_GBK"/>
          <w:sz w:val="36"/>
          <w:szCs w:val="36"/>
        </w:rPr>
        <w:t>报名表</w:t>
      </w:r>
    </w:p>
    <w:p w14:paraId="6EEF8F43">
      <w:pPr>
        <w:pStyle w:val="2"/>
        <w:spacing w:after="0" w:line="560" w:lineRule="exact"/>
        <w:ind w:left="0" w:leftChars="0" w:firstLine="0"/>
        <w:jc w:val="center"/>
        <w:rPr>
          <w:rFonts w:ascii="方正小标宋_GBK" w:hAnsi="方正小标宋_GBK" w:eastAsia="方正小标宋_GBK" w:cs="方正小标宋_GBK"/>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5ED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1704" w:type="dxa"/>
            <w:vAlign w:val="center"/>
          </w:tcPr>
          <w:p w14:paraId="523E53BA">
            <w:pPr>
              <w:spacing w:after="0" w:line="560" w:lineRule="exact"/>
              <w:jc w:val="center"/>
              <w:rPr>
                <w:rFonts w:ascii="仿宋" w:hAnsi="仿宋" w:eastAsia="仿宋"/>
              </w:rPr>
            </w:pPr>
            <w:r>
              <w:rPr>
                <w:rFonts w:hint="eastAsia" w:ascii="仿宋" w:hAnsi="仿宋" w:eastAsia="仿宋"/>
              </w:rPr>
              <w:t>作品名称</w:t>
            </w:r>
          </w:p>
        </w:tc>
        <w:tc>
          <w:tcPr>
            <w:tcW w:w="6818" w:type="dxa"/>
            <w:gridSpan w:val="4"/>
          </w:tcPr>
          <w:p w14:paraId="491B4983">
            <w:pPr>
              <w:spacing w:after="0" w:line="560" w:lineRule="exact"/>
              <w:jc w:val="center"/>
              <w:rPr>
                <w:rFonts w:ascii="仿宋" w:hAnsi="仿宋" w:eastAsia="仿宋"/>
              </w:rPr>
            </w:pPr>
          </w:p>
        </w:tc>
      </w:tr>
      <w:tr w14:paraId="5A09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04" w:type="dxa"/>
            <w:vAlign w:val="center"/>
          </w:tcPr>
          <w:p w14:paraId="074A38F9">
            <w:pPr>
              <w:spacing w:after="0" w:line="560" w:lineRule="exact"/>
              <w:jc w:val="center"/>
              <w:rPr>
                <w:rFonts w:ascii="仿宋" w:hAnsi="仿宋" w:eastAsia="仿宋"/>
              </w:rPr>
            </w:pPr>
            <w:r>
              <w:rPr>
                <w:rFonts w:hint="eastAsia" w:ascii="仿宋" w:hAnsi="仿宋" w:eastAsia="仿宋"/>
              </w:rPr>
              <w:t>作品创作时间</w:t>
            </w:r>
          </w:p>
        </w:tc>
        <w:tc>
          <w:tcPr>
            <w:tcW w:w="3408" w:type="dxa"/>
            <w:gridSpan w:val="2"/>
          </w:tcPr>
          <w:p w14:paraId="60C43B07">
            <w:pPr>
              <w:spacing w:after="0" w:line="560" w:lineRule="exact"/>
              <w:jc w:val="center"/>
              <w:rPr>
                <w:rFonts w:ascii="仿宋" w:hAnsi="仿宋" w:eastAsia="仿宋"/>
              </w:rPr>
            </w:pPr>
          </w:p>
        </w:tc>
        <w:tc>
          <w:tcPr>
            <w:tcW w:w="1705" w:type="dxa"/>
            <w:vAlign w:val="center"/>
          </w:tcPr>
          <w:p w14:paraId="3D3F7F9F">
            <w:pPr>
              <w:spacing w:after="0" w:line="560" w:lineRule="exact"/>
              <w:jc w:val="center"/>
              <w:rPr>
                <w:rFonts w:ascii="仿宋" w:hAnsi="仿宋" w:eastAsia="仿宋"/>
              </w:rPr>
            </w:pPr>
            <w:r>
              <w:rPr>
                <w:rFonts w:hint="eastAsia" w:ascii="仿宋" w:hAnsi="仿宋" w:eastAsia="仿宋"/>
              </w:rPr>
              <w:t>有无小样</w:t>
            </w:r>
          </w:p>
        </w:tc>
        <w:tc>
          <w:tcPr>
            <w:tcW w:w="1705" w:type="dxa"/>
          </w:tcPr>
          <w:p w14:paraId="1B610904">
            <w:pPr>
              <w:spacing w:after="0" w:line="560" w:lineRule="exact"/>
              <w:jc w:val="center"/>
              <w:rPr>
                <w:rFonts w:ascii="仿宋" w:hAnsi="仿宋" w:eastAsia="仿宋"/>
              </w:rPr>
            </w:pPr>
          </w:p>
        </w:tc>
      </w:tr>
      <w:tr w14:paraId="0B71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704" w:type="dxa"/>
            <w:vMerge w:val="restart"/>
          </w:tcPr>
          <w:p w14:paraId="19A54A98">
            <w:pPr>
              <w:spacing w:after="0" w:line="560" w:lineRule="exact"/>
              <w:ind w:firstLine="440" w:firstLineChars="200"/>
              <w:jc w:val="both"/>
              <w:rPr>
                <w:rFonts w:ascii="仿宋" w:hAnsi="仿宋" w:eastAsia="仿宋"/>
              </w:rPr>
            </w:pPr>
            <w:r>
              <w:rPr>
                <w:rFonts w:hint="eastAsia" w:ascii="仿宋" w:hAnsi="仿宋" w:eastAsia="仿宋"/>
              </w:rPr>
              <w:t>演唱者</w:t>
            </w:r>
          </w:p>
        </w:tc>
        <w:tc>
          <w:tcPr>
            <w:tcW w:w="1704" w:type="dxa"/>
            <w:vAlign w:val="center"/>
          </w:tcPr>
          <w:p w14:paraId="53DB2926">
            <w:pPr>
              <w:spacing w:after="0" w:line="560" w:lineRule="exact"/>
              <w:jc w:val="center"/>
              <w:rPr>
                <w:rFonts w:ascii="仿宋" w:hAnsi="仿宋" w:eastAsia="仿宋"/>
              </w:rPr>
            </w:pPr>
            <w:r>
              <w:rPr>
                <w:rFonts w:hint="eastAsia" w:ascii="仿宋" w:hAnsi="仿宋" w:eastAsia="仿宋"/>
              </w:rPr>
              <w:t>姓名</w:t>
            </w:r>
          </w:p>
        </w:tc>
        <w:tc>
          <w:tcPr>
            <w:tcW w:w="1704" w:type="dxa"/>
            <w:vAlign w:val="center"/>
          </w:tcPr>
          <w:p w14:paraId="4E721235">
            <w:pPr>
              <w:spacing w:after="0" w:line="560" w:lineRule="exact"/>
              <w:jc w:val="center"/>
              <w:rPr>
                <w:rFonts w:ascii="仿宋" w:hAnsi="仿宋" w:eastAsia="仿宋"/>
              </w:rPr>
            </w:pPr>
          </w:p>
        </w:tc>
        <w:tc>
          <w:tcPr>
            <w:tcW w:w="1705" w:type="dxa"/>
            <w:vAlign w:val="center"/>
          </w:tcPr>
          <w:p w14:paraId="00C2EEBC">
            <w:pPr>
              <w:spacing w:after="0" w:line="560" w:lineRule="exact"/>
              <w:jc w:val="center"/>
              <w:rPr>
                <w:rFonts w:ascii="仿宋" w:hAnsi="仿宋" w:eastAsia="仿宋"/>
              </w:rPr>
            </w:pPr>
            <w:r>
              <w:rPr>
                <w:rFonts w:hint="eastAsia" w:ascii="仿宋" w:hAnsi="仿宋" w:eastAsia="仿宋"/>
              </w:rPr>
              <w:t>职业</w:t>
            </w:r>
          </w:p>
        </w:tc>
        <w:tc>
          <w:tcPr>
            <w:tcW w:w="1705" w:type="dxa"/>
          </w:tcPr>
          <w:p w14:paraId="1173C9DE">
            <w:pPr>
              <w:spacing w:after="0" w:line="560" w:lineRule="exact"/>
              <w:jc w:val="center"/>
              <w:rPr>
                <w:rFonts w:ascii="仿宋" w:hAnsi="仿宋" w:eastAsia="仿宋"/>
              </w:rPr>
            </w:pPr>
          </w:p>
        </w:tc>
      </w:tr>
      <w:tr w14:paraId="2B3E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4" w:type="dxa"/>
            <w:vMerge w:val="continue"/>
          </w:tcPr>
          <w:p w14:paraId="594609A5">
            <w:pPr>
              <w:spacing w:after="0" w:line="560" w:lineRule="exact"/>
              <w:jc w:val="center"/>
              <w:rPr>
                <w:rFonts w:ascii="仿宋" w:hAnsi="仿宋" w:eastAsia="仿宋"/>
              </w:rPr>
            </w:pPr>
          </w:p>
        </w:tc>
        <w:tc>
          <w:tcPr>
            <w:tcW w:w="1704" w:type="dxa"/>
            <w:vAlign w:val="center"/>
          </w:tcPr>
          <w:p w14:paraId="6500D8EE">
            <w:pPr>
              <w:spacing w:after="0" w:line="560" w:lineRule="exact"/>
              <w:jc w:val="center"/>
              <w:rPr>
                <w:rFonts w:ascii="仿宋" w:hAnsi="仿宋" w:eastAsia="仿宋"/>
              </w:rPr>
            </w:pPr>
            <w:r>
              <w:rPr>
                <w:rFonts w:hint="eastAsia" w:ascii="仿宋" w:hAnsi="仿宋" w:eastAsia="仿宋"/>
              </w:rPr>
              <w:t>联系方式</w:t>
            </w:r>
          </w:p>
        </w:tc>
        <w:tc>
          <w:tcPr>
            <w:tcW w:w="1704" w:type="dxa"/>
            <w:vAlign w:val="center"/>
          </w:tcPr>
          <w:p w14:paraId="5D7BD8E1">
            <w:pPr>
              <w:spacing w:after="0" w:line="560" w:lineRule="exact"/>
              <w:jc w:val="center"/>
              <w:rPr>
                <w:rFonts w:ascii="仿宋" w:hAnsi="仿宋" w:eastAsia="仿宋"/>
              </w:rPr>
            </w:pPr>
          </w:p>
        </w:tc>
        <w:tc>
          <w:tcPr>
            <w:tcW w:w="1705" w:type="dxa"/>
            <w:vAlign w:val="center"/>
          </w:tcPr>
          <w:p w14:paraId="3AE192C4">
            <w:pPr>
              <w:spacing w:after="0" w:line="560" w:lineRule="exact"/>
              <w:jc w:val="center"/>
              <w:rPr>
                <w:rFonts w:ascii="仿宋" w:hAnsi="仿宋" w:eastAsia="仿宋"/>
              </w:rPr>
            </w:pPr>
            <w:r>
              <w:rPr>
                <w:rFonts w:hint="eastAsia" w:ascii="仿宋" w:hAnsi="仿宋" w:eastAsia="仿宋"/>
              </w:rPr>
              <w:t>邮箱</w:t>
            </w:r>
          </w:p>
        </w:tc>
        <w:tc>
          <w:tcPr>
            <w:tcW w:w="1705" w:type="dxa"/>
          </w:tcPr>
          <w:p w14:paraId="4F7C5EA2">
            <w:pPr>
              <w:spacing w:after="0" w:line="560" w:lineRule="exact"/>
              <w:jc w:val="center"/>
              <w:rPr>
                <w:rFonts w:ascii="仿宋" w:hAnsi="仿宋" w:eastAsia="仿宋"/>
              </w:rPr>
            </w:pPr>
          </w:p>
        </w:tc>
      </w:tr>
      <w:tr w14:paraId="024C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04" w:type="dxa"/>
            <w:vMerge w:val="restart"/>
          </w:tcPr>
          <w:p w14:paraId="0C885A92">
            <w:pPr>
              <w:spacing w:after="0" w:line="560" w:lineRule="exact"/>
              <w:ind w:firstLine="440" w:firstLineChars="200"/>
              <w:jc w:val="both"/>
              <w:rPr>
                <w:rFonts w:ascii="仿宋" w:hAnsi="仿宋" w:eastAsia="仿宋"/>
              </w:rPr>
            </w:pPr>
            <w:r>
              <w:rPr>
                <w:rFonts w:hint="eastAsia" w:ascii="仿宋" w:hAnsi="仿宋" w:eastAsia="仿宋"/>
              </w:rPr>
              <w:t>词作者</w:t>
            </w:r>
          </w:p>
        </w:tc>
        <w:tc>
          <w:tcPr>
            <w:tcW w:w="1704" w:type="dxa"/>
            <w:vAlign w:val="center"/>
          </w:tcPr>
          <w:p w14:paraId="1AD63ECC">
            <w:pPr>
              <w:spacing w:after="0" w:line="560" w:lineRule="exact"/>
              <w:jc w:val="center"/>
              <w:rPr>
                <w:rFonts w:ascii="仿宋" w:hAnsi="仿宋" w:eastAsia="仿宋"/>
              </w:rPr>
            </w:pPr>
            <w:r>
              <w:rPr>
                <w:rFonts w:hint="eastAsia" w:ascii="仿宋" w:hAnsi="仿宋" w:eastAsia="仿宋"/>
              </w:rPr>
              <w:t>姓名</w:t>
            </w:r>
          </w:p>
        </w:tc>
        <w:tc>
          <w:tcPr>
            <w:tcW w:w="1704" w:type="dxa"/>
            <w:vAlign w:val="center"/>
          </w:tcPr>
          <w:p w14:paraId="6570F03B">
            <w:pPr>
              <w:spacing w:after="0" w:line="560" w:lineRule="exact"/>
              <w:jc w:val="center"/>
              <w:rPr>
                <w:rFonts w:ascii="仿宋" w:hAnsi="仿宋" w:eastAsia="仿宋"/>
              </w:rPr>
            </w:pPr>
          </w:p>
        </w:tc>
        <w:tc>
          <w:tcPr>
            <w:tcW w:w="1705" w:type="dxa"/>
            <w:vAlign w:val="center"/>
          </w:tcPr>
          <w:p w14:paraId="61ECB74D">
            <w:pPr>
              <w:spacing w:after="0" w:line="560" w:lineRule="exact"/>
              <w:jc w:val="center"/>
              <w:rPr>
                <w:rFonts w:ascii="仿宋" w:hAnsi="仿宋" w:eastAsia="仿宋"/>
              </w:rPr>
            </w:pPr>
            <w:r>
              <w:rPr>
                <w:rFonts w:hint="eastAsia" w:ascii="仿宋" w:hAnsi="仿宋" w:eastAsia="仿宋"/>
              </w:rPr>
              <w:t>职业</w:t>
            </w:r>
          </w:p>
        </w:tc>
        <w:tc>
          <w:tcPr>
            <w:tcW w:w="1705" w:type="dxa"/>
          </w:tcPr>
          <w:p w14:paraId="2B2F906A">
            <w:pPr>
              <w:spacing w:after="0" w:line="560" w:lineRule="exact"/>
              <w:jc w:val="center"/>
              <w:rPr>
                <w:rFonts w:ascii="仿宋" w:hAnsi="仿宋" w:eastAsia="仿宋"/>
              </w:rPr>
            </w:pPr>
          </w:p>
        </w:tc>
      </w:tr>
      <w:tr w14:paraId="7B64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4" w:type="dxa"/>
            <w:vMerge w:val="continue"/>
          </w:tcPr>
          <w:p w14:paraId="56E4259E">
            <w:pPr>
              <w:spacing w:after="0" w:line="560" w:lineRule="exact"/>
              <w:jc w:val="center"/>
              <w:rPr>
                <w:rFonts w:ascii="仿宋" w:hAnsi="仿宋" w:eastAsia="仿宋"/>
              </w:rPr>
            </w:pPr>
          </w:p>
        </w:tc>
        <w:tc>
          <w:tcPr>
            <w:tcW w:w="1704" w:type="dxa"/>
            <w:vAlign w:val="center"/>
          </w:tcPr>
          <w:p w14:paraId="4DBA8880">
            <w:pPr>
              <w:spacing w:after="0" w:line="560" w:lineRule="exact"/>
              <w:jc w:val="center"/>
              <w:rPr>
                <w:rFonts w:ascii="仿宋" w:hAnsi="仿宋" w:eastAsia="仿宋"/>
              </w:rPr>
            </w:pPr>
            <w:r>
              <w:rPr>
                <w:rFonts w:hint="eastAsia" w:ascii="仿宋" w:hAnsi="仿宋" w:eastAsia="仿宋"/>
              </w:rPr>
              <w:t>联系方式</w:t>
            </w:r>
          </w:p>
        </w:tc>
        <w:tc>
          <w:tcPr>
            <w:tcW w:w="1704" w:type="dxa"/>
            <w:vAlign w:val="center"/>
          </w:tcPr>
          <w:p w14:paraId="5EC847D4">
            <w:pPr>
              <w:spacing w:after="0" w:line="560" w:lineRule="exact"/>
              <w:jc w:val="center"/>
              <w:rPr>
                <w:rFonts w:ascii="仿宋" w:hAnsi="仿宋" w:eastAsia="仿宋"/>
              </w:rPr>
            </w:pPr>
          </w:p>
        </w:tc>
        <w:tc>
          <w:tcPr>
            <w:tcW w:w="1705" w:type="dxa"/>
            <w:vAlign w:val="center"/>
          </w:tcPr>
          <w:p w14:paraId="49CC23A7">
            <w:pPr>
              <w:spacing w:after="0" w:line="560" w:lineRule="exact"/>
              <w:jc w:val="center"/>
              <w:rPr>
                <w:rFonts w:ascii="仿宋" w:hAnsi="仿宋" w:eastAsia="仿宋"/>
              </w:rPr>
            </w:pPr>
            <w:r>
              <w:rPr>
                <w:rFonts w:hint="eastAsia" w:ascii="仿宋" w:hAnsi="仿宋" w:eastAsia="仿宋"/>
              </w:rPr>
              <w:t>邮箱</w:t>
            </w:r>
          </w:p>
        </w:tc>
        <w:tc>
          <w:tcPr>
            <w:tcW w:w="1705" w:type="dxa"/>
          </w:tcPr>
          <w:p w14:paraId="26961CBF">
            <w:pPr>
              <w:spacing w:after="0" w:line="560" w:lineRule="exact"/>
              <w:jc w:val="center"/>
              <w:rPr>
                <w:rFonts w:ascii="仿宋" w:hAnsi="仿宋" w:eastAsia="仿宋"/>
              </w:rPr>
            </w:pPr>
          </w:p>
        </w:tc>
      </w:tr>
      <w:tr w14:paraId="32F0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704" w:type="dxa"/>
            <w:vMerge w:val="restart"/>
          </w:tcPr>
          <w:p w14:paraId="3EE80D8D">
            <w:pPr>
              <w:spacing w:after="0" w:line="560" w:lineRule="exact"/>
              <w:ind w:firstLine="440" w:firstLineChars="200"/>
              <w:jc w:val="both"/>
              <w:rPr>
                <w:rFonts w:ascii="仿宋" w:hAnsi="仿宋" w:eastAsia="仿宋"/>
              </w:rPr>
            </w:pPr>
            <w:r>
              <w:rPr>
                <w:rFonts w:hint="eastAsia" w:ascii="仿宋" w:hAnsi="仿宋" w:eastAsia="仿宋"/>
              </w:rPr>
              <w:t>曲作者</w:t>
            </w:r>
          </w:p>
        </w:tc>
        <w:tc>
          <w:tcPr>
            <w:tcW w:w="1704" w:type="dxa"/>
            <w:vAlign w:val="center"/>
          </w:tcPr>
          <w:p w14:paraId="0FA133F7">
            <w:pPr>
              <w:spacing w:after="0" w:line="560" w:lineRule="exact"/>
              <w:jc w:val="center"/>
              <w:rPr>
                <w:rFonts w:ascii="仿宋" w:hAnsi="仿宋" w:eastAsia="仿宋"/>
              </w:rPr>
            </w:pPr>
            <w:r>
              <w:rPr>
                <w:rFonts w:hint="eastAsia" w:ascii="仿宋" w:hAnsi="仿宋" w:eastAsia="仿宋"/>
              </w:rPr>
              <w:t>姓名</w:t>
            </w:r>
          </w:p>
        </w:tc>
        <w:tc>
          <w:tcPr>
            <w:tcW w:w="1704" w:type="dxa"/>
            <w:vAlign w:val="center"/>
          </w:tcPr>
          <w:p w14:paraId="2DF70B23">
            <w:pPr>
              <w:spacing w:after="0" w:line="560" w:lineRule="exact"/>
              <w:jc w:val="center"/>
              <w:rPr>
                <w:rFonts w:ascii="仿宋" w:hAnsi="仿宋" w:eastAsia="仿宋"/>
              </w:rPr>
            </w:pPr>
          </w:p>
        </w:tc>
        <w:tc>
          <w:tcPr>
            <w:tcW w:w="1705" w:type="dxa"/>
            <w:vAlign w:val="center"/>
          </w:tcPr>
          <w:p w14:paraId="4C285E07">
            <w:pPr>
              <w:spacing w:after="0" w:line="560" w:lineRule="exact"/>
              <w:jc w:val="center"/>
              <w:rPr>
                <w:rFonts w:ascii="仿宋" w:hAnsi="仿宋" w:eastAsia="仿宋"/>
              </w:rPr>
            </w:pPr>
            <w:r>
              <w:rPr>
                <w:rFonts w:hint="eastAsia" w:ascii="仿宋" w:hAnsi="仿宋" w:eastAsia="仿宋"/>
              </w:rPr>
              <w:t>职业</w:t>
            </w:r>
          </w:p>
        </w:tc>
        <w:tc>
          <w:tcPr>
            <w:tcW w:w="1705" w:type="dxa"/>
          </w:tcPr>
          <w:p w14:paraId="3E5FC32F">
            <w:pPr>
              <w:spacing w:after="0" w:line="560" w:lineRule="exact"/>
              <w:jc w:val="center"/>
              <w:rPr>
                <w:rFonts w:ascii="仿宋" w:hAnsi="仿宋" w:eastAsia="仿宋"/>
              </w:rPr>
            </w:pPr>
          </w:p>
        </w:tc>
      </w:tr>
      <w:tr w14:paraId="2DC8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04" w:type="dxa"/>
            <w:vMerge w:val="continue"/>
          </w:tcPr>
          <w:p w14:paraId="1DD34E62">
            <w:pPr>
              <w:spacing w:after="0" w:line="560" w:lineRule="exact"/>
              <w:jc w:val="center"/>
              <w:rPr>
                <w:rFonts w:ascii="仿宋" w:hAnsi="仿宋" w:eastAsia="仿宋"/>
              </w:rPr>
            </w:pPr>
          </w:p>
        </w:tc>
        <w:tc>
          <w:tcPr>
            <w:tcW w:w="1704" w:type="dxa"/>
            <w:vAlign w:val="center"/>
          </w:tcPr>
          <w:p w14:paraId="4DBF0086">
            <w:pPr>
              <w:spacing w:after="0" w:line="560" w:lineRule="exact"/>
              <w:jc w:val="center"/>
              <w:rPr>
                <w:rFonts w:ascii="仿宋" w:hAnsi="仿宋" w:eastAsia="仿宋"/>
              </w:rPr>
            </w:pPr>
            <w:r>
              <w:rPr>
                <w:rFonts w:hint="eastAsia" w:ascii="仿宋" w:hAnsi="仿宋" w:eastAsia="仿宋"/>
              </w:rPr>
              <w:t>联系方式</w:t>
            </w:r>
          </w:p>
        </w:tc>
        <w:tc>
          <w:tcPr>
            <w:tcW w:w="1704" w:type="dxa"/>
            <w:vAlign w:val="center"/>
          </w:tcPr>
          <w:p w14:paraId="4174A7AE">
            <w:pPr>
              <w:spacing w:after="0" w:line="560" w:lineRule="exact"/>
              <w:jc w:val="center"/>
              <w:rPr>
                <w:rFonts w:ascii="仿宋" w:hAnsi="仿宋" w:eastAsia="仿宋"/>
              </w:rPr>
            </w:pPr>
          </w:p>
        </w:tc>
        <w:tc>
          <w:tcPr>
            <w:tcW w:w="1705" w:type="dxa"/>
            <w:vAlign w:val="center"/>
          </w:tcPr>
          <w:p w14:paraId="0DB7A19E">
            <w:pPr>
              <w:spacing w:after="0" w:line="560" w:lineRule="exact"/>
              <w:jc w:val="center"/>
              <w:rPr>
                <w:rFonts w:ascii="仿宋" w:hAnsi="仿宋" w:eastAsia="仿宋"/>
              </w:rPr>
            </w:pPr>
            <w:r>
              <w:rPr>
                <w:rFonts w:hint="eastAsia" w:ascii="仿宋" w:hAnsi="仿宋" w:eastAsia="仿宋"/>
              </w:rPr>
              <w:t>邮箱</w:t>
            </w:r>
          </w:p>
        </w:tc>
        <w:tc>
          <w:tcPr>
            <w:tcW w:w="1705" w:type="dxa"/>
          </w:tcPr>
          <w:p w14:paraId="0B66861D">
            <w:pPr>
              <w:spacing w:after="0" w:line="560" w:lineRule="exact"/>
              <w:jc w:val="center"/>
              <w:rPr>
                <w:rFonts w:ascii="仿宋" w:hAnsi="仿宋" w:eastAsia="仿宋"/>
              </w:rPr>
            </w:pPr>
          </w:p>
        </w:tc>
      </w:tr>
      <w:tr w14:paraId="2E6F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1704" w:type="dxa"/>
          </w:tcPr>
          <w:p w14:paraId="61D1D7EF">
            <w:pPr>
              <w:spacing w:after="0" w:line="560" w:lineRule="exact"/>
              <w:jc w:val="both"/>
            </w:pPr>
          </w:p>
          <w:p w14:paraId="252F0297">
            <w:pPr>
              <w:spacing w:after="0" w:line="560" w:lineRule="exact"/>
              <w:jc w:val="center"/>
              <w:rPr>
                <w:rFonts w:ascii="仿宋" w:hAnsi="仿宋" w:eastAsia="仿宋" w:cs="仿宋"/>
              </w:rPr>
            </w:pPr>
            <w:r>
              <w:rPr>
                <w:rFonts w:hint="eastAsia" w:ascii="仿宋" w:hAnsi="仿宋" w:eastAsia="仿宋" w:cs="仿宋"/>
              </w:rPr>
              <w:t>作品简介</w:t>
            </w:r>
          </w:p>
          <w:p w14:paraId="5BD86C46">
            <w:pPr>
              <w:pStyle w:val="2"/>
              <w:ind w:left="0" w:leftChars="0" w:firstLine="220" w:firstLineChars="100"/>
              <w:rPr>
                <w:rFonts w:eastAsia="仿宋"/>
              </w:rPr>
            </w:pPr>
          </w:p>
        </w:tc>
        <w:tc>
          <w:tcPr>
            <w:tcW w:w="6818" w:type="dxa"/>
            <w:gridSpan w:val="4"/>
          </w:tcPr>
          <w:p w14:paraId="1432AB33">
            <w:pPr>
              <w:spacing w:after="0" w:line="560" w:lineRule="exact"/>
              <w:jc w:val="center"/>
              <w:rPr>
                <w:rFonts w:ascii="仿宋" w:hAnsi="仿宋" w:eastAsia="仿宋"/>
              </w:rPr>
            </w:pPr>
          </w:p>
        </w:tc>
      </w:tr>
      <w:tr w14:paraId="53F7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1704" w:type="dxa"/>
          </w:tcPr>
          <w:p w14:paraId="2DCC7354">
            <w:pPr>
              <w:spacing w:after="0" w:line="400" w:lineRule="exact"/>
              <w:ind w:firstLine="440" w:firstLineChars="200"/>
              <w:jc w:val="both"/>
              <w:rPr>
                <w:rFonts w:ascii="仿宋" w:hAnsi="仿宋" w:eastAsia="仿宋" w:cs="仿宋"/>
              </w:rPr>
            </w:pPr>
          </w:p>
          <w:p w14:paraId="08A78B01">
            <w:pPr>
              <w:spacing w:after="0" w:line="400" w:lineRule="exact"/>
              <w:ind w:firstLine="440" w:firstLineChars="200"/>
              <w:jc w:val="both"/>
              <w:rPr>
                <w:rFonts w:ascii="仿宋" w:hAnsi="仿宋" w:eastAsia="仿宋" w:cs="仿宋"/>
              </w:rPr>
            </w:pPr>
            <w:r>
              <w:rPr>
                <w:rFonts w:hint="eastAsia" w:ascii="仿宋" w:hAnsi="仿宋" w:eastAsia="仿宋" w:cs="仿宋"/>
              </w:rPr>
              <w:t>参赛者</w:t>
            </w:r>
          </w:p>
          <w:p w14:paraId="11DD5BDB">
            <w:pPr>
              <w:spacing w:after="0" w:line="400" w:lineRule="exact"/>
              <w:ind w:firstLine="220" w:firstLineChars="100"/>
              <w:jc w:val="both"/>
              <w:rPr>
                <w:rFonts w:ascii="仿宋" w:hAnsi="仿宋" w:eastAsia="仿宋" w:cs="仿宋"/>
              </w:rPr>
            </w:pPr>
            <w:r>
              <w:rPr>
                <w:rFonts w:hint="eastAsia" w:ascii="仿宋" w:hAnsi="仿宋" w:eastAsia="仿宋" w:cs="仿宋"/>
              </w:rPr>
              <w:t>个人简介</w:t>
            </w:r>
          </w:p>
          <w:p w14:paraId="77917034">
            <w:pPr>
              <w:pStyle w:val="2"/>
              <w:ind w:left="0" w:leftChars="0" w:firstLine="220" w:firstLineChars="100"/>
            </w:pPr>
          </w:p>
        </w:tc>
        <w:tc>
          <w:tcPr>
            <w:tcW w:w="6818" w:type="dxa"/>
            <w:gridSpan w:val="4"/>
          </w:tcPr>
          <w:p w14:paraId="20B00A33">
            <w:pPr>
              <w:spacing w:after="0" w:line="560" w:lineRule="exact"/>
              <w:jc w:val="center"/>
              <w:rPr>
                <w:rFonts w:ascii="仿宋" w:hAnsi="仿宋" w:eastAsia="仿宋"/>
              </w:rPr>
            </w:pPr>
          </w:p>
        </w:tc>
      </w:tr>
      <w:tr w14:paraId="574E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04" w:type="dxa"/>
          </w:tcPr>
          <w:p w14:paraId="7079B9CB">
            <w:pPr>
              <w:spacing w:after="0" w:line="400" w:lineRule="exact"/>
              <w:jc w:val="both"/>
              <w:rPr>
                <w:rFonts w:hint="default" w:eastAsia="微软雅黑"/>
                <w:lang w:val="en-US" w:eastAsia="zh-CN"/>
              </w:rPr>
            </w:pPr>
            <w:r>
              <w:rPr>
                <w:rFonts w:hint="eastAsia" w:ascii="仿宋" w:hAnsi="仿宋" w:eastAsia="仿宋" w:cs="仿宋"/>
                <w:lang w:val="en-US" w:eastAsia="zh-CN"/>
              </w:rPr>
              <w:t>是否使用AI</w:t>
            </w:r>
          </w:p>
        </w:tc>
        <w:tc>
          <w:tcPr>
            <w:tcW w:w="6818" w:type="dxa"/>
            <w:gridSpan w:val="4"/>
          </w:tcPr>
          <w:p w14:paraId="19E6145D">
            <w:pPr>
              <w:spacing w:after="0" w:line="560" w:lineRule="exact"/>
              <w:jc w:val="center"/>
              <w:rPr>
                <w:rFonts w:ascii="仿宋" w:hAnsi="仿宋" w:eastAsia="仿宋"/>
              </w:rPr>
            </w:pPr>
          </w:p>
        </w:tc>
      </w:tr>
    </w:tbl>
    <w:p w14:paraId="1E6FB927">
      <w:pPr>
        <w:spacing w:line="560" w:lineRule="exact"/>
        <w:jc w:val="center"/>
        <w:rPr>
          <w:rFonts w:ascii="仿宋" w:hAnsi="仿宋" w:eastAsia="仿宋"/>
        </w:rPr>
      </w:pPr>
    </w:p>
    <w:sectPr>
      <w:pgSz w:w="11906" w:h="16838"/>
      <w:pgMar w:top="1984" w:right="1417" w:bottom="198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MzI0NzgwNGEwNzNiYTQxN2RiOWYyNjFhYzhhMWQ5ZmQifQ=="/>
  </w:docVars>
  <w:rsids>
    <w:rsidRoot w:val="00D31D50"/>
    <w:rsid w:val="00096FAE"/>
    <w:rsid w:val="00274C68"/>
    <w:rsid w:val="00323B43"/>
    <w:rsid w:val="003D37D8"/>
    <w:rsid w:val="00426133"/>
    <w:rsid w:val="004358AB"/>
    <w:rsid w:val="00515093"/>
    <w:rsid w:val="0054010F"/>
    <w:rsid w:val="00604D6D"/>
    <w:rsid w:val="008B7726"/>
    <w:rsid w:val="00BD2FC3"/>
    <w:rsid w:val="00CB1EB4"/>
    <w:rsid w:val="00D31BB6"/>
    <w:rsid w:val="00D31D50"/>
    <w:rsid w:val="040A2CF3"/>
    <w:rsid w:val="04447FB3"/>
    <w:rsid w:val="04C2712A"/>
    <w:rsid w:val="058F4F9D"/>
    <w:rsid w:val="09C6146A"/>
    <w:rsid w:val="0AA72927"/>
    <w:rsid w:val="0AA7304A"/>
    <w:rsid w:val="0B065FC2"/>
    <w:rsid w:val="0C264442"/>
    <w:rsid w:val="0CB7751D"/>
    <w:rsid w:val="0EB9159E"/>
    <w:rsid w:val="0EE340A4"/>
    <w:rsid w:val="0F7D4831"/>
    <w:rsid w:val="0FFF516E"/>
    <w:rsid w:val="14746C0A"/>
    <w:rsid w:val="15310443"/>
    <w:rsid w:val="1582093B"/>
    <w:rsid w:val="18893D8F"/>
    <w:rsid w:val="19F554BA"/>
    <w:rsid w:val="1B8F5EA8"/>
    <w:rsid w:val="1CFF591B"/>
    <w:rsid w:val="1D000F70"/>
    <w:rsid w:val="1D5442E4"/>
    <w:rsid w:val="1DC879F7"/>
    <w:rsid w:val="1E081BFA"/>
    <w:rsid w:val="218D48F0"/>
    <w:rsid w:val="220D46DD"/>
    <w:rsid w:val="22853819"/>
    <w:rsid w:val="23025215"/>
    <w:rsid w:val="23CE2785"/>
    <w:rsid w:val="23EA6F17"/>
    <w:rsid w:val="24C05FFC"/>
    <w:rsid w:val="25943A4C"/>
    <w:rsid w:val="27654F6A"/>
    <w:rsid w:val="27DC65B4"/>
    <w:rsid w:val="28632AF4"/>
    <w:rsid w:val="28642123"/>
    <w:rsid w:val="2D202ABC"/>
    <w:rsid w:val="2F081A5A"/>
    <w:rsid w:val="2F4862FA"/>
    <w:rsid w:val="2F4E083A"/>
    <w:rsid w:val="2F7A77CD"/>
    <w:rsid w:val="2F7F611C"/>
    <w:rsid w:val="3355548A"/>
    <w:rsid w:val="33582EA5"/>
    <w:rsid w:val="345D2848"/>
    <w:rsid w:val="35056012"/>
    <w:rsid w:val="35386E11"/>
    <w:rsid w:val="386D387A"/>
    <w:rsid w:val="3B7775E5"/>
    <w:rsid w:val="3C4B40A9"/>
    <w:rsid w:val="3C780813"/>
    <w:rsid w:val="45470A49"/>
    <w:rsid w:val="48195B34"/>
    <w:rsid w:val="4B306168"/>
    <w:rsid w:val="4BD33F0C"/>
    <w:rsid w:val="4CCE2F9C"/>
    <w:rsid w:val="4DEB2D94"/>
    <w:rsid w:val="4E1C6E78"/>
    <w:rsid w:val="4E9C3B15"/>
    <w:rsid w:val="4FCD667C"/>
    <w:rsid w:val="50EF617E"/>
    <w:rsid w:val="52D703CB"/>
    <w:rsid w:val="52DF7008"/>
    <w:rsid w:val="539F032F"/>
    <w:rsid w:val="53A903C6"/>
    <w:rsid w:val="544F3B03"/>
    <w:rsid w:val="545C5E92"/>
    <w:rsid w:val="54C77193"/>
    <w:rsid w:val="55782BE6"/>
    <w:rsid w:val="56661376"/>
    <w:rsid w:val="57A777B2"/>
    <w:rsid w:val="5874112D"/>
    <w:rsid w:val="58D53F29"/>
    <w:rsid w:val="5C076A71"/>
    <w:rsid w:val="5CCC1A69"/>
    <w:rsid w:val="5D7247C9"/>
    <w:rsid w:val="5E9465B6"/>
    <w:rsid w:val="60FF065F"/>
    <w:rsid w:val="61EA6C19"/>
    <w:rsid w:val="62130D38"/>
    <w:rsid w:val="63D556A7"/>
    <w:rsid w:val="64D14795"/>
    <w:rsid w:val="679B09B6"/>
    <w:rsid w:val="67E35FEC"/>
    <w:rsid w:val="68744583"/>
    <w:rsid w:val="69C2047C"/>
    <w:rsid w:val="6BCA186A"/>
    <w:rsid w:val="6D1C7EA3"/>
    <w:rsid w:val="707C1C13"/>
    <w:rsid w:val="70B7060E"/>
    <w:rsid w:val="70D72A5F"/>
    <w:rsid w:val="724203AC"/>
    <w:rsid w:val="729503E4"/>
    <w:rsid w:val="733046A8"/>
    <w:rsid w:val="73C86048"/>
    <w:rsid w:val="74434681"/>
    <w:rsid w:val="74512B28"/>
    <w:rsid w:val="75587EE6"/>
    <w:rsid w:val="75A650F5"/>
    <w:rsid w:val="78552B80"/>
    <w:rsid w:val="78994EE5"/>
    <w:rsid w:val="799D622D"/>
    <w:rsid w:val="79D72A77"/>
    <w:rsid w:val="79F43BBA"/>
    <w:rsid w:val="7A8E3219"/>
    <w:rsid w:val="7B4A7000"/>
    <w:rsid w:val="7B9D0F15"/>
    <w:rsid w:val="7D497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10"/>
    <w:autoRedefine/>
    <w:semiHidden/>
    <w:unhideWhenUsed/>
    <w:qFormat/>
    <w:uiPriority w:val="99"/>
    <w:pPr>
      <w:spacing w:after="0"/>
    </w:pPr>
    <w:rPr>
      <w:sz w:val="18"/>
      <w:szCs w:val="18"/>
    </w:rPr>
  </w:style>
  <w:style w:type="paragraph" w:styleId="5">
    <w:name w:val="footer"/>
    <w:basedOn w:val="1"/>
    <w:link w:val="12"/>
    <w:autoRedefine/>
    <w:semiHidden/>
    <w:unhideWhenUsed/>
    <w:qFormat/>
    <w:uiPriority w:val="99"/>
    <w:pPr>
      <w:tabs>
        <w:tab w:val="center" w:pos="4153"/>
        <w:tab w:val="right" w:pos="8306"/>
      </w:tabs>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4"/>
    <w:autoRedefine/>
    <w:semiHidden/>
    <w:qFormat/>
    <w:uiPriority w:val="99"/>
    <w:rPr>
      <w:rFonts w:ascii="Tahoma" w:hAnsi="Tahoma" w:eastAsia="微软雅黑" w:cstheme="minorBidi"/>
      <w:sz w:val="18"/>
      <w:szCs w:val="18"/>
    </w:rPr>
  </w:style>
  <w:style w:type="character" w:customStyle="1" w:styleId="11">
    <w:name w:val="页眉 Char"/>
    <w:basedOn w:val="9"/>
    <w:link w:val="6"/>
    <w:autoRedefine/>
    <w:semiHidden/>
    <w:qFormat/>
    <w:uiPriority w:val="99"/>
    <w:rPr>
      <w:rFonts w:ascii="Tahoma" w:hAnsi="Tahoma" w:eastAsia="微软雅黑" w:cstheme="minorBidi"/>
      <w:sz w:val="18"/>
      <w:szCs w:val="18"/>
    </w:rPr>
  </w:style>
  <w:style w:type="character" w:customStyle="1" w:styleId="12">
    <w:name w:val="页脚 Char"/>
    <w:basedOn w:val="9"/>
    <w:link w:val="5"/>
    <w:autoRedefine/>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1976</Words>
  <Characters>2051</Characters>
  <Lines>10</Lines>
  <Paragraphs>2</Paragraphs>
  <TotalTime>0</TotalTime>
  <ScaleCrop>false</ScaleCrop>
  <LinksUpToDate>false</LinksUpToDate>
  <CharactersWithSpaces>2053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 King  </cp:lastModifiedBy>
  <dcterms:modified xsi:type="dcterms:W3CDTF">2025-07-13T03:26:57Z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34E9ACA8BF6247A2ADA9233C817046F7</vt:lpwstr>
  </property>
  <property fmtid="{D5CDD505-2E9C-101B-9397-08002B2CF9AE}" pid="4" name="KSOSaveFontToCloudKey">
    <vt:lpwstr>269958686_btnclosed</vt:lpwstr>
  </property>
  <property fmtid="{D5CDD505-2E9C-101B-9397-08002B2CF9AE}" pid="5" name="KSOTemplateDocerSaveRecord">
    <vt:lpwstr>eyJoZGlkIjoiNDBkNWVkNTc0NDZhMDcxNDUyMTg5YjQzYWViYmE5NjUiLCJ1c2VySWQiOiI1ODQ0MjQ1MDMifQ==</vt:lpwstr>
  </property>
</Properties>
</file>